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rPr>
          <w:rFonts w:hint="default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  <w:t>河南省康复教育研究中心听力语言康复中心服务能力提升项目包2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  <w:t>成交公告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  <w:t>1、采购项目编号：YXZBWJ-2021-0182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2、采购项目名称：河南省康复教育研究中心听力语言康复中心服务能力提升项目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4、磋商公告发布日期：2021年9月28日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5、评审日期：2021年10月19日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、采购项目用途、数量、简要技术要求、合同履行日期：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1.包名称：河南康复教育研究中心采购听觉与言语能力康复训练设备项目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2.采购范围：详见技术需求。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3.交货期：合同签订后20日历天。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4.质量要求：符合国家及行业质量标准。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5.质保期：三年。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6.交货地点：采购人指定地点。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7.合同履行期限：详见磋商文件。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Style w:val="32"/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2"/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24"/>
          <w:szCs w:val="24"/>
          <w:highlight w:val="none"/>
          <w:lang w:val="en-US" w:eastAsia="zh-CN" w:bidi="ar-SA"/>
        </w:rPr>
        <w:t>三、中标情况</w:t>
      </w:r>
    </w:p>
    <w:tbl>
      <w:tblPr>
        <w:tblStyle w:val="14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081"/>
        <w:gridCol w:w="2466"/>
        <w:gridCol w:w="143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1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中标金额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2"/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河南康复教育研究中心采购听觉与言语能力康复训练设备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河南金声听力技术有限公司</w:t>
            </w:r>
          </w:p>
        </w:tc>
        <w:tc>
          <w:tcPr>
            <w:tcW w:w="1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河南省郑州市金水区纬五路43号经纬大厦7层C座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449330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四、评审专家名单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  <w:t>梁益民、王宗寒、闫艳军</w:t>
      </w:r>
    </w:p>
    <w:p>
      <w:pPr>
        <w:pStyle w:val="31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u w:val="none"/>
          <w:lang w:val="en-US" w:eastAsia="zh-CN"/>
        </w:rPr>
        <w:t>五、代理服务收费标准及金额：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本次代理服务费由成交人支付，参照原国家计委《招标代理服务收费暂行办法》（计价格[2002]1980号）文件及国家发改办价格[2003]857号文件的规定的收取中标服务费，由成交人在领取成交通知书时一次性支付 6740元。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发布的媒介及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4"/>
          <w:szCs w:val="24"/>
          <w:highlight w:val="none"/>
          <w:lang w:eastAsia="zh-CN"/>
        </w:rPr>
      </w:pPr>
      <w:r>
        <w:rPr>
          <w:rStyle w:val="32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本次成交公告在《河南省电子招标投标公共服务平台》、《河南省政府采购网》、《河南豫信招标有限责任公司》网站上发布，成交公告期限为1个工作日，</w:t>
      </w:r>
      <w:r>
        <w:rPr>
          <w:rStyle w:val="32"/>
          <w:rFonts w:hint="eastAsia" w:asciiTheme="minorEastAsia" w:hAnsiTheme="minorEastAsia" w:eastAsiaTheme="minorEastAsia" w:cstheme="minorEastAsia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2021年10月21日至2021年10月21日。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七、其他补充事宜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结果有异议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，可以在</w:t>
      </w:r>
      <w:r>
        <w:rPr>
          <w:rFonts w:hint="eastAsia" w:ascii="宋体" w:hAnsi="宋体" w:cs="宋体"/>
          <w:sz w:val="24"/>
          <w:szCs w:val="24"/>
          <w:lang w:eastAsia="zh-CN"/>
        </w:rPr>
        <w:t>成交公告</w:t>
      </w:r>
      <w:r>
        <w:rPr>
          <w:rFonts w:hint="eastAsia" w:ascii="宋体" w:hAnsi="宋体" w:eastAsia="宋体" w:cs="宋体"/>
          <w:sz w:val="24"/>
          <w:szCs w:val="24"/>
        </w:rPr>
        <w:t>结束之日起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</w:rPr>
        <w:t>个工作日内，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按中华人民共和国财政部令第94号《政府采购质疑和投诉办法》的相关规定，</w:t>
      </w:r>
      <w:r>
        <w:rPr>
          <w:rFonts w:hint="eastAsia" w:ascii="宋体" w:hAnsi="宋体" w:eastAsia="宋体" w:cs="宋体"/>
          <w:sz w:val="24"/>
          <w:szCs w:val="24"/>
        </w:rPr>
        <w:t>以书面形式向采购人或采购代理机构提出质疑(加盖单位公章且法定代表人签字，并附带相应的证明材料)，由法定代表人或其授权代表携带企业营业执照复印件（加盖公章）及本人身份证件（原件）一并提交（邮寄、邮件不予受理）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八、凡对本次公告内容提出询问，请按以下方式联系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 购 人：河南省康复教育研究中心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址：郑州市金水东路和德善街交叉口西南角河南省残疾人综合服务中心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 系 人：劳成蕾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联系电话：0371-60856190 13598893503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采购代理机构：河南豫信招标有限责任公司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址：河南省郑州市郑东新区商务外环3号中华大厦19层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 系 人：刘浩 刘红春 汪曦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    话：0371-61312359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邮    箱：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instrText xml:space="preserve"> HYPERLINK "mailto:hnyx10@126.com" </w:instrTex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hnyx10@126.com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0" w:firstLineChars="28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2021年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</w:p>
    <w:sectPr>
      <w:footerReference r:id="rId3" w:type="default"/>
      <w:pgSz w:w="11906" w:h="16838"/>
      <w:pgMar w:top="1134" w:right="1134" w:bottom="1134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auto"/>
      <w:rPr>
        <w:rFonts w:hint="eastAsia" w:asciiTheme="majorEastAsia" w:hAnsiTheme="majorEastAsia" w:eastAsiaTheme="majorEastAsia" w:cstheme="majorEastAsia"/>
        <w:sz w:val="21"/>
        <w:szCs w:val="3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7A13"/>
    <w:rsid w:val="01AB6A54"/>
    <w:rsid w:val="04DA6829"/>
    <w:rsid w:val="04DB07B9"/>
    <w:rsid w:val="066E672E"/>
    <w:rsid w:val="06FC753D"/>
    <w:rsid w:val="0868347A"/>
    <w:rsid w:val="09F050EC"/>
    <w:rsid w:val="0A0372A2"/>
    <w:rsid w:val="0A32799B"/>
    <w:rsid w:val="0B034A06"/>
    <w:rsid w:val="0BCB315D"/>
    <w:rsid w:val="0E6345C5"/>
    <w:rsid w:val="10752097"/>
    <w:rsid w:val="10B45E55"/>
    <w:rsid w:val="11B23DF4"/>
    <w:rsid w:val="122E6744"/>
    <w:rsid w:val="12BA1084"/>
    <w:rsid w:val="179179ED"/>
    <w:rsid w:val="18C212C9"/>
    <w:rsid w:val="19F24068"/>
    <w:rsid w:val="1DFE768D"/>
    <w:rsid w:val="1ED67171"/>
    <w:rsid w:val="1FBA2C17"/>
    <w:rsid w:val="20EC3A7C"/>
    <w:rsid w:val="229653DA"/>
    <w:rsid w:val="23A17B2E"/>
    <w:rsid w:val="23A57562"/>
    <w:rsid w:val="23CF7C3C"/>
    <w:rsid w:val="24014AD6"/>
    <w:rsid w:val="246C54AB"/>
    <w:rsid w:val="26C53ADD"/>
    <w:rsid w:val="26E9066D"/>
    <w:rsid w:val="27030AEC"/>
    <w:rsid w:val="276B12F2"/>
    <w:rsid w:val="288A0303"/>
    <w:rsid w:val="2A95280E"/>
    <w:rsid w:val="2AEE117C"/>
    <w:rsid w:val="2B417D96"/>
    <w:rsid w:val="2B483611"/>
    <w:rsid w:val="2D430896"/>
    <w:rsid w:val="2EA91C1D"/>
    <w:rsid w:val="2ED34A7B"/>
    <w:rsid w:val="2F202C55"/>
    <w:rsid w:val="321E4F5E"/>
    <w:rsid w:val="33274434"/>
    <w:rsid w:val="34CB7BE0"/>
    <w:rsid w:val="35B91E6C"/>
    <w:rsid w:val="36C432C0"/>
    <w:rsid w:val="381B5A13"/>
    <w:rsid w:val="38AF1354"/>
    <w:rsid w:val="3D6F1487"/>
    <w:rsid w:val="3E945C76"/>
    <w:rsid w:val="40454086"/>
    <w:rsid w:val="40C62A14"/>
    <w:rsid w:val="42CF1ACD"/>
    <w:rsid w:val="43245EB4"/>
    <w:rsid w:val="458E6440"/>
    <w:rsid w:val="47C57C92"/>
    <w:rsid w:val="4B003FEA"/>
    <w:rsid w:val="4B583646"/>
    <w:rsid w:val="4BCC793A"/>
    <w:rsid w:val="4DF21F3D"/>
    <w:rsid w:val="4E083A5A"/>
    <w:rsid w:val="50B70163"/>
    <w:rsid w:val="51BB0110"/>
    <w:rsid w:val="52C233E9"/>
    <w:rsid w:val="5629772F"/>
    <w:rsid w:val="5CD77274"/>
    <w:rsid w:val="5D56545C"/>
    <w:rsid w:val="5E571670"/>
    <w:rsid w:val="60F047CE"/>
    <w:rsid w:val="6348566E"/>
    <w:rsid w:val="64790F28"/>
    <w:rsid w:val="64D45C3B"/>
    <w:rsid w:val="64E53F66"/>
    <w:rsid w:val="67552A76"/>
    <w:rsid w:val="688B3B65"/>
    <w:rsid w:val="68D84C72"/>
    <w:rsid w:val="69D8576C"/>
    <w:rsid w:val="6AD474AF"/>
    <w:rsid w:val="6B0037D9"/>
    <w:rsid w:val="6BD1663C"/>
    <w:rsid w:val="6C001206"/>
    <w:rsid w:val="6CF50C1A"/>
    <w:rsid w:val="6D813408"/>
    <w:rsid w:val="6EF52953"/>
    <w:rsid w:val="6F0C6806"/>
    <w:rsid w:val="74EA7081"/>
    <w:rsid w:val="780A0E1E"/>
    <w:rsid w:val="7A270382"/>
    <w:rsid w:val="7DA67D4D"/>
    <w:rsid w:val="7E2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b/>
      <w:kern w:val="44"/>
      <w:sz w:val="30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 w:firstLine="0"/>
    </w:pPr>
  </w:style>
  <w:style w:type="paragraph" w:styleId="4">
    <w:name w:val="Body Text"/>
    <w:basedOn w:val="1"/>
    <w:next w:val="5"/>
    <w:qFormat/>
    <w:uiPriority w:val="0"/>
    <w:pPr>
      <w:adjustRightInd w:val="0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paragraph" w:styleId="5">
    <w:name w:val="Body Text 2"/>
    <w:basedOn w:val="1"/>
    <w:qFormat/>
    <w:uiPriority w:val="0"/>
    <w:pPr>
      <w:spacing w:after="120" w:afterLines="0" w:line="480" w:lineRule="auto"/>
    </w:pPr>
    <w:rPr>
      <w:rFonts w:ascii="Times New Roman" w:hAnsi="Times New Roman"/>
      <w:szCs w:val="20"/>
    </w:rPr>
  </w:style>
  <w:style w:type="paragraph" w:styleId="6">
    <w:name w:val="Body Text Indent"/>
    <w:basedOn w:val="1"/>
    <w:next w:val="7"/>
    <w:qFormat/>
    <w:uiPriority w:val="0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Block Text"/>
    <w:basedOn w:val="1"/>
    <w:qFormat/>
    <w:uiPriority w:val="0"/>
    <w:pPr>
      <w:spacing w:line="300" w:lineRule="auto"/>
      <w:ind w:left="735" w:right="-26"/>
    </w:pPr>
    <w:rPr>
      <w:rFonts w:ascii="楷体_GB2312" w:hAnsi="Times New Roman" w:eastAsia="楷体_GB2312" w:cs="Times New Roman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6"/>
    <w:next w:val="1"/>
    <w:qFormat/>
    <w:uiPriority w:val="0"/>
    <w:pPr>
      <w:spacing w:after="120" w:afterLines="0" w:line="240" w:lineRule="auto"/>
      <w:ind w:left="200" w:leftChars="200" w:firstLine="200" w:firstLineChars="200"/>
    </w:pPr>
    <w:rPr>
      <w:rFonts w:ascii="Times New Roman" w:eastAsia="宋体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444444"/>
      <w:sz w:val="21"/>
      <w:szCs w:val="21"/>
      <w:u w:val="none"/>
    </w:rPr>
  </w:style>
  <w:style w:type="character" w:styleId="18">
    <w:name w:val="Hyperlink"/>
    <w:basedOn w:val="15"/>
    <w:qFormat/>
    <w:uiPriority w:val="0"/>
    <w:rPr>
      <w:color w:val="444444"/>
      <w:sz w:val="21"/>
      <w:szCs w:val="21"/>
      <w:u w:val="none"/>
    </w:rPr>
  </w:style>
  <w:style w:type="paragraph" w:customStyle="1" w:styleId="19">
    <w:name w:val="_Style 3"/>
    <w:basedOn w:val="1"/>
    <w:qFormat/>
    <w:uiPriority w:val="99"/>
    <w:rPr>
      <w:szCs w:val="21"/>
    </w:rPr>
  </w:style>
  <w:style w:type="character" w:customStyle="1" w:styleId="20">
    <w:name w:val="hover16"/>
    <w:basedOn w:val="15"/>
    <w:qFormat/>
    <w:uiPriority w:val="0"/>
  </w:style>
  <w:style w:type="character" w:customStyle="1" w:styleId="21">
    <w:name w:val="hover15"/>
    <w:basedOn w:val="15"/>
    <w:qFormat/>
    <w:uiPriority w:val="0"/>
  </w:style>
  <w:style w:type="character" w:customStyle="1" w:styleId="22">
    <w:name w:val="icon_ds"/>
    <w:basedOn w:val="15"/>
    <w:qFormat/>
    <w:uiPriority w:val="0"/>
  </w:style>
  <w:style w:type="character" w:customStyle="1" w:styleId="23">
    <w:name w:val="first-child"/>
    <w:basedOn w:val="15"/>
    <w:qFormat/>
    <w:uiPriority w:val="0"/>
    <w:rPr>
      <w:color w:val="1F3149"/>
      <w:sz w:val="24"/>
      <w:szCs w:val="24"/>
    </w:rPr>
  </w:style>
  <w:style w:type="character" w:customStyle="1" w:styleId="24">
    <w:name w:val="first-child1"/>
    <w:basedOn w:val="15"/>
    <w:qFormat/>
    <w:uiPriority w:val="0"/>
    <w:rPr>
      <w:color w:val="1F3149"/>
      <w:sz w:val="24"/>
      <w:szCs w:val="24"/>
    </w:rPr>
  </w:style>
  <w:style w:type="character" w:customStyle="1" w:styleId="25">
    <w:name w:val="xiadan"/>
    <w:basedOn w:val="15"/>
    <w:qFormat/>
    <w:uiPriority w:val="0"/>
    <w:rPr>
      <w:shd w:val="clear" w:fill="E4393C"/>
    </w:rPr>
  </w:style>
  <w:style w:type="character" w:customStyle="1" w:styleId="26">
    <w:name w:val="fr"/>
    <w:basedOn w:val="15"/>
    <w:qFormat/>
    <w:uiPriority w:val="0"/>
  </w:style>
  <w:style w:type="character" w:customStyle="1" w:styleId="27">
    <w:name w:val="icon_gys"/>
    <w:basedOn w:val="15"/>
    <w:qFormat/>
    <w:uiPriority w:val="0"/>
    <w:rPr>
      <w:sz w:val="21"/>
      <w:szCs w:val="21"/>
    </w:rPr>
  </w:style>
  <w:style w:type="character" w:customStyle="1" w:styleId="28">
    <w:name w:val="icon_ds1"/>
    <w:basedOn w:val="15"/>
    <w:qFormat/>
    <w:uiPriority w:val="0"/>
    <w:rPr>
      <w:sz w:val="21"/>
      <w:szCs w:val="21"/>
    </w:rPr>
  </w:style>
  <w:style w:type="character" w:customStyle="1" w:styleId="29">
    <w:name w:val="first-child2"/>
    <w:basedOn w:val="15"/>
    <w:qFormat/>
    <w:uiPriority w:val="0"/>
    <w:rPr>
      <w:color w:val="1F3149"/>
      <w:sz w:val="24"/>
      <w:szCs w:val="24"/>
    </w:rPr>
  </w:style>
  <w:style w:type="paragraph" w:customStyle="1" w:styleId="30">
    <w:name w:val="hkys"/>
    <w:basedOn w:val="1"/>
    <w:qFormat/>
    <w:uiPriority w:val="0"/>
    <w:pPr>
      <w:ind w:firstLine="0"/>
      <w:jc w:val="left"/>
    </w:pPr>
    <w:rPr>
      <w:kern w:val="0"/>
      <w:lang w:val="en-US" w:eastAsia="zh-CN" w:bidi="ar"/>
    </w:rPr>
  </w:style>
  <w:style w:type="paragraph" w:customStyle="1" w:styleId="31">
    <w:name w:val="TOAHeading"/>
    <w:basedOn w:val="1"/>
    <w:next w:val="1"/>
    <w:qFormat/>
    <w:uiPriority w:val="0"/>
    <w:pPr>
      <w:jc w:val="both"/>
      <w:textAlignment w:val="baseline"/>
    </w:pPr>
    <w:rPr>
      <w:rFonts w:ascii="Arial" w:hAnsi="Arial"/>
      <w:kern w:val="2"/>
      <w:sz w:val="24"/>
      <w:szCs w:val="24"/>
      <w:lang w:val="en-US" w:eastAsia="zh-CN" w:bidi="ar-SA"/>
    </w:rPr>
  </w:style>
  <w:style w:type="character" w:customStyle="1" w:styleId="32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2019-11-21T02:22:00Z</dcterms:created>
  <dc:creator>yuxin10</dc:creator>
  <cp:lastModifiedBy>H</cp:lastModifiedBy>
  <dcterms:modified xsi:type="dcterms:W3CDTF">2021-10-20T01:12:02Z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668060503D03419EA56BE91BA5A1E2EC</vt:lpwstr>
  </property>
</Properties>
</file>